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67" w:rsidRDefault="00E22A65" w:rsidP="003B716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77.6pt;height:25.55pt;z-index:251658240;mso-height-percent:200;mso-position-horizontal:center;mso-height-percent:200;mso-width-relative:margin;mso-height-relative:margin" fillcolor="#4f81bd [3204]" strokecolor="#f2f2f2 [3041]" strokeweight="3pt">
            <v:shadow on="t" type="perspective" color="#243f60 [1604]" opacity=".5" offset="1pt" offset2="-1pt"/>
            <v:textbox style="mso-fit-shape-to-text:t">
              <w:txbxContent>
                <w:p w:rsidR="003B7167" w:rsidRDefault="003B7167" w:rsidP="003B7167">
                  <w:r>
                    <w:t>AÑO 2013</w:t>
                  </w:r>
                </w:p>
              </w:txbxContent>
            </v:textbox>
          </v:shape>
        </w:pict>
      </w:r>
    </w:p>
    <w:p w:rsidR="003B7167" w:rsidRPr="00D5436A" w:rsidRDefault="003B7167" w:rsidP="003B7167">
      <w:pPr>
        <w:tabs>
          <w:tab w:val="left" w:pos="9300"/>
        </w:tabs>
      </w:pPr>
      <w:r>
        <w:tab/>
      </w:r>
    </w:p>
    <w:p w:rsidR="003B7167" w:rsidRPr="00D5436A" w:rsidRDefault="003B7167" w:rsidP="003B7167"/>
    <w:p w:rsidR="003B7167" w:rsidRDefault="00E22A65" w:rsidP="003B7167">
      <w:pPr>
        <w:tabs>
          <w:tab w:val="left" w:pos="6285"/>
        </w:tabs>
        <w:jc w:val="both"/>
      </w:pPr>
      <w:r>
        <w:rPr>
          <w:noProof/>
        </w:rPr>
        <w:pict>
          <v:shape id="_x0000_s1027" type="#_x0000_t202" style="position:absolute;left:0;text-align:left;margin-left:0;margin-top:0;width:129.1pt;height:23.3pt;z-index:251661312;mso-height-percent:200;mso-position-horizontal:center;mso-height-percent:200;mso-width-relative:margin;mso-height-relative:margin">
            <v:textbox style="mso-fit-shape-to-text:t">
              <w:txbxContent>
                <w:p w:rsidR="003B7167" w:rsidRDefault="003B7167" w:rsidP="003B7167">
                  <w:pPr>
                    <w:jc w:val="both"/>
                  </w:pPr>
                  <w:r>
                    <w:t>PRIMER TRIMESTRE</w:t>
                  </w:r>
                </w:p>
              </w:txbxContent>
            </v:textbox>
          </v:shape>
        </w:pict>
      </w:r>
    </w:p>
    <w:p w:rsidR="003B7167" w:rsidRPr="00D5436A" w:rsidRDefault="003B7167" w:rsidP="003B7167"/>
    <w:p w:rsidR="003B7167" w:rsidRDefault="003B7167" w:rsidP="003B7167"/>
    <w:p w:rsidR="003B7167" w:rsidRPr="00D5436A" w:rsidRDefault="003B7167" w:rsidP="003B7167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D5436A">
        <w:rPr>
          <w:b/>
          <w:u w:val="single"/>
        </w:rPr>
        <w:t>PAGOS REALIZADOS EN EL TRIMESTRE.</w:t>
      </w:r>
    </w:p>
    <w:p w:rsidR="003B7167" w:rsidRDefault="003B7167" w:rsidP="003B7167">
      <w:pPr>
        <w:pStyle w:val="Prrafodelista"/>
        <w:ind w:left="1065"/>
        <w:jc w:val="both"/>
      </w:pPr>
    </w:p>
    <w:tbl>
      <w:tblPr>
        <w:tblStyle w:val="Tablaconcuadrcula"/>
        <w:tblW w:w="15593" w:type="dxa"/>
        <w:tblInd w:w="-601" w:type="dxa"/>
        <w:tblLook w:val="04A0"/>
      </w:tblPr>
      <w:tblGrid>
        <w:gridCol w:w="2836"/>
        <w:gridCol w:w="2551"/>
        <w:gridCol w:w="2693"/>
        <w:gridCol w:w="1227"/>
        <w:gridCol w:w="1838"/>
        <w:gridCol w:w="1838"/>
        <w:gridCol w:w="2610"/>
      </w:tblGrid>
      <w:tr w:rsidR="003B7167" w:rsidTr="00D03544">
        <w:tc>
          <w:tcPr>
            <w:tcW w:w="2836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Pagos realizados en el trimestre.</w:t>
            </w:r>
          </w:p>
        </w:tc>
        <w:tc>
          <w:tcPr>
            <w:tcW w:w="2551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Período medio de pago. (PMP) (días)</w:t>
            </w:r>
          </w:p>
        </w:tc>
        <w:tc>
          <w:tcPr>
            <w:tcW w:w="2693" w:type="dxa"/>
          </w:tcPr>
          <w:p w:rsidR="003B7167" w:rsidRPr="00D5436A" w:rsidRDefault="003B7167" w:rsidP="00C0183F">
            <w:r>
              <w:t>Período medio de pago excedido. (PMPE) (días)</w:t>
            </w:r>
          </w:p>
        </w:tc>
        <w:tc>
          <w:tcPr>
            <w:tcW w:w="7513" w:type="dxa"/>
            <w:gridSpan w:val="4"/>
          </w:tcPr>
          <w:p w:rsidR="003B7167" w:rsidRDefault="003B7167" w:rsidP="00C0183F">
            <w:pPr>
              <w:pStyle w:val="Prrafodelista"/>
              <w:ind w:left="0"/>
              <w:jc w:val="center"/>
            </w:pPr>
          </w:p>
          <w:p w:rsidR="003B7167" w:rsidRDefault="003B7167" w:rsidP="00C0183F">
            <w:pPr>
              <w:pStyle w:val="Prrafodelista"/>
              <w:ind w:left="0"/>
              <w:jc w:val="center"/>
            </w:pPr>
            <w:r>
              <w:t>Pagos realizados en el trimestre.</w:t>
            </w:r>
          </w:p>
        </w:tc>
      </w:tr>
      <w:tr w:rsidR="003B7167" w:rsidTr="00D03544">
        <w:tc>
          <w:tcPr>
            <w:tcW w:w="2836" w:type="dxa"/>
            <w:vMerge w:val="restart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2.272.118,32 €</w:t>
            </w:r>
          </w:p>
        </w:tc>
        <w:tc>
          <w:tcPr>
            <w:tcW w:w="2551" w:type="dxa"/>
            <w:vMerge w:val="restart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30,50</w:t>
            </w:r>
          </w:p>
        </w:tc>
        <w:tc>
          <w:tcPr>
            <w:tcW w:w="2693" w:type="dxa"/>
            <w:vMerge w:val="restart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7,70</w:t>
            </w:r>
          </w:p>
        </w:tc>
        <w:tc>
          <w:tcPr>
            <w:tcW w:w="3065" w:type="dxa"/>
            <w:gridSpan w:val="2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Dentro período legal pago.</w:t>
            </w:r>
          </w:p>
        </w:tc>
        <w:tc>
          <w:tcPr>
            <w:tcW w:w="4448" w:type="dxa"/>
            <w:gridSpan w:val="2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Fuera período legal de pago.</w:t>
            </w:r>
          </w:p>
        </w:tc>
      </w:tr>
      <w:tr w:rsidR="003B7167" w:rsidTr="00D03544">
        <w:tc>
          <w:tcPr>
            <w:tcW w:w="2836" w:type="dxa"/>
            <w:vMerge/>
          </w:tcPr>
          <w:p w:rsidR="003B7167" w:rsidRDefault="003B7167" w:rsidP="00C0183F">
            <w:pPr>
              <w:pStyle w:val="Prrafodelista"/>
              <w:ind w:left="0"/>
              <w:jc w:val="both"/>
            </w:pPr>
          </w:p>
        </w:tc>
        <w:tc>
          <w:tcPr>
            <w:tcW w:w="2551" w:type="dxa"/>
            <w:vMerge/>
          </w:tcPr>
          <w:p w:rsidR="003B7167" w:rsidRDefault="003B7167" w:rsidP="00C0183F">
            <w:pPr>
              <w:pStyle w:val="Prrafodelista"/>
              <w:ind w:left="0"/>
              <w:jc w:val="both"/>
            </w:pPr>
          </w:p>
        </w:tc>
        <w:tc>
          <w:tcPr>
            <w:tcW w:w="2693" w:type="dxa"/>
            <w:vMerge/>
          </w:tcPr>
          <w:p w:rsidR="003B7167" w:rsidRDefault="003B7167" w:rsidP="00C0183F">
            <w:pPr>
              <w:pStyle w:val="Prrafodelista"/>
              <w:ind w:left="0"/>
              <w:jc w:val="both"/>
            </w:pPr>
          </w:p>
        </w:tc>
        <w:tc>
          <w:tcPr>
            <w:tcW w:w="1227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642</w:t>
            </w:r>
          </w:p>
        </w:tc>
        <w:tc>
          <w:tcPr>
            <w:tcW w:w="1838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1.697.277,23</w:t>
            </w:r>
          </w:p>
        </w:tc>
        <w:tc>
          <w:tcPr>
            <w:tcW w:w="1838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81</w:t>
            </w:r>
          </w:p>
        </w:tc>
        <w:tc>
          <w:tcPr>
            <w:tcW w:w="2610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574.841,09</w:t>
            </w:r>
          </w:p>
        </w:tc>
      </w:tr>
    </w:tbl>
    <w:p w:rsidR="003B7167" w:rsidRDefault="003B7167" w:rsidP="003B7167">
      <w:pPr>
        <w:pStyle w:val="Prrafodelista"/>
        <w:ind w:left="1065"/>
        <w:jc w:val="both"/>
      </w:pPr>
    </w:p>
    <w:p w:rsidR="003B7167" w:rsidRPr="00CF5B05" w:rsidRDefault="003B7167" w:rsidP="003B7167">
      <w:pPr>
        <w:pStyle w:val="Prrafodelista"/>
        <w:numPr>
          <w:ilvl w:val="0"/>
          <w:numId w:val="1"/>
        </w:numPr>
        <w:jc w:val="both"/>
      </w:pPr>
      <w:r>
        <w:rPr>
          <w:b/>
          <w:u w:val="single"/>
        </w:rPr>
        <w:t>FACTURAS O DOCUMENTOS JUSTIFICATIVOS PENDIENTES DE PAGO AL FINAL DEL TRIMESTRE.</w:t>
      </w:r>
    </w:p>
    <w:p w:rsidR="003B7167" w:rsidRPr="007D12F9" w:rsidRDefault="003B7167" w:rsidP="003B7167">
      <w:pPr>
        <w:jc w:val="both"/>
        <w:rPr>
          <w:b/>
          <w:u w:val="single"/>
        </w:rPr>
      </w:pPr>
    </w:p>
    <w:tbl>
      <w:tblPr>
        <w:tblStyle w:val="Tablaconcuadrcula"/>
        <w:tblW w:w="15593" w:type="dxa"/>
        <w:tblInd w:w="-601" w:type="dxa"/>
        <w:tblLook w:val="04A0"/>
      </w:tblPr>
      <w:tblGrid>
        <w:gridCol w:w="2836"/>
        <w:gridCol w:w="2551"/>
        <w:gridCol w:w="2693"/>
        <w:gridCol w:w="1227"/>
        <w:gridCol w:w="1838"/>
        <w:gridCol w:w="1838"/>
        <w:gridCol w:w="2610"/>
      </w:tblGrid>
      <w:tr w:rsidR="003B7167" w:rsidTr="00D03544">
        <w:tc>
          <w:tcPr>
            <w:tcW w:w="2836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Facturas o documentos pendientes de pago al final del trimestre.</w:t>
            </w:r>
          </w:p>
        </w:tc>
        <w:tc>
          <w:tcPr>
            <w:tcW w:w="2551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Período medio del pendiente de pago. (PMPP) (días)</w:t>
            </w:r>
          </w:p>
        </w:tc>
        <w:tc>
          <w:tcPr>
            <w:tcW w:w="2693" w:type="dxa"/>
          </w:tcPr>
          <w:p w:rsidR="003B7167" w:rsidRPr="00D5436A" w:rsidRDefault="003B7167" w:rsidP="00C0183F">
            <w:r>
              <w:t>Período medio del pendiente de pago excedido. (PMPPE) (días)</w:t>
            </w:r>
          </w:p>
        </w:tc>
        <w:tc>
          <w:tcPr>
            <w:tcW w:w="7513" w:type="dxa"/>
            <w:gridSpan w:val="4"/>
          </w:tcPr>
          <w:p w:rsidR="003B7167" w:rsidRDefault="003B7167" w:rsidP="00C0183F">
            <w:pPr>
              <w:pStyle w:val="Prrafodelista"/>
              <w:ind w:left="0"/>
              <w:jc w:val="center"/>
            </w:pPr>
          </w:p>
          <w:p w:rsidR="003B7167" w:rsidRDefault="003B7167" w:rsidP="00C0183F">
            <w:pPr>
              <w:pStyle w:val="Prrafodelista"/>
              <w:ind w:left="0"/>
              <w:jc w:val="center"/>
            </w:pPr>
            <w:r>
              <w:t>Pendiente de pago al final del trimestre.</w:t>
            </w:r>
          </w:p>
        </w:tc>
      </w:tr>
      <w:tr w:rsidR="003B7167" w:rsidTr="00D03544">
        <w:tc>
          <w:tcPr>
            <w:tcW w:w="2836" w:type="dxa"/>
            <w:vMerge w:val="restart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552.957,01 €</w:t>
            </w:r>
          </w:p>
        </w:tc>
        <w:tc>
          <w:tcPr>
            <w:tcW w:w="2551" w:type="dxa"/>
            <w:vMerge w:val="restart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22,31</w:t>
            </w:r>
          </w:p>
        </w:tc>
        <w:tc>
          <w:tcPr>
            <w:tcW w:w="2693" w:type="dxa"/>
            <w:vMerge w:val="restart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183,40</w:t>
            </w:r>
          </w:p>
        </w:tc>
        <w:tc>
          <w:tcPr>
            <w:tcW w:w="3065" w:type="dxa"/>
            <w:gridSpan w:val="2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Dentro período legal pago.</w:t>
            </w:r>
          </w:p>
        </w:tc>
        <w:tc>
          <w:tcPr>
            <w:tcW w:w="4448" w:type="dxa"/>
            <w:gridSpan w:val="2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Fuera período legal de pago.</w:t>
            </w:r>
          </w:p>
        </w:tc>
      </w:tr>
      <w:tr w:rsidR="003B7167" w:rsidTr="00D03544">
        <w:tc>
          <w:tcPr>
            <w:tcW w:w="2836" w:type="dxa"/>
            <w:vMerge/>
          </w:tcPr>
          <w:p w:rsidR="003B7167" w:rsidRDefault="003B7167" w:rsidP="00C0183F">
            <w:pPr>
              <w:pStyle w:val="Prrafodelista"/>
              <w:ind w:left="0"/>
              <w:jc w:val="both"/>
            </w:pPr>
          </w:p>
        </w:tc>
        <w:tc>
          <w:tcPr>
            <w:tcW w:w="2551" w:type="dxa"/>
            <w:vMerge/>
          </w:tcPr>
          <w:p w:rsidR="003B7167" w:rsidRDefault="003B7167" w:rsidP="00C0183F">
            <w:pPr>
              <w:pStyle w:val="Prrafodelista"/>
              <w:ind w:left="0"/>
              <w:jc w:val="both"/>
            </w:pPr>
          </w:p>
        </w:tc>
        <w:tc>
          <w:tcPr>
            <w:tcW w:w="2693" w:type="dxa"/>
            <w:vMerge/>
          </w:tcPr>
          <w:p w:rsidR="003B7167" w:rsidRDefault="003B7167" w:rsidP="00C0183F">
            <w:pPr>
              <w:pStyle w:val="Prrafodelista"/>
              <w:ind w:left="0"/>
              <w:jc w:val="both"/>
            </w:pPr>
          </w:p>
        </w:tc>
        <w:tc>
          <w:tcPr>
            <w:tcW w:w="1227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186</w:t>
            </w:r>
          </w:p>
        </w:tc>
        <w:tc>
          <w:tcPr>
            <w:tcW w:w="1838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548.754,11</w:t>
            </w:r>
          </w:p>
        </w:tc>
        <w:tc>
          <w:tcPr>
            <w:tcW w:w="1838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3</w:t>
            </w:r>
          </w:p>
        </w:tc>
        <w:tc>
          <w:tcPr>
            <w:tcW w:w="2610" w:type="dxa"/>
          </w:tcPr>
          <w:p w:rsidR="003B7167" w:rsidRDefault="003B7167" w:rsidP="00C0183F">
            <w:pPr>
              <w:pStyle w:val="Prrafodelista"/>
              <w:ind w:left="0"/>
              <w:jc w:val="center"/>
            </w:pPr>
            <w:r>
              <w:t>4.202,90</w:t>
            </w:r>
          </w:p>
        </w:tc>
      </w:tr>
    </w:tbl>
    <w:p w:rsidR="003B7167" w:rsidRPr="00D5436A" w:rsidRDefault="003B7167" w:rsidP="003B7167">
      <w:pPr>
        <w:jc w:val="center"/>
      </w:pPr>
    </w:p>
    <w:p w:rsidR="00826169" w:rsidRDefault="00826169"/>
    <w:sectPr w:rsidR="00826169" w:rsidSect="003B7167">
      <w:headerReference w:type="default" r:id="rId7"/>
      <w:pgSz w:w="16838" w:h="11906" w:orient="landscape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65" w:rsidRDefault="00001C65" w:rsidP="003B7167">
      <w:pPr>
        <w:spacing w:line="240" w:lineRule="auto"/>
      </w:pPr>
      <w:r>
        <w:separator/>
      </w:r>
    </w:p>
  </w:endnote>
  <w:endnote w:type="continuationSeparator" w:id="0">
    <w:p w:rsidR="00001C65" w:rsidRDefault="00001C65" w:rsidP="003B7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65" w:rsidRDefault="00001C65" w:rsidP="003B7167">
      <w:pPr>
        <w:spacing w:line="240" w:lineRule="auto"/>
      </w:pPr>
      <w:r>
        <w:separator/>
      </w:r>
    </w:p>
  </w:footnote>
  <w:footnote w:type="continuationSeparator" w:id="0">
    <w:p w:rsidR="00001C65" w:rsidRDefault="00001C65" w:rsidP="003B71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6A" w:rsidRDefault="00B57F84">
    <w:pPr>
      <w:pStyle w:val="Encabezado"/>
    </w:pPr>
    <w:r w:rsidRPr="00D5436A">
      <w:rPr>
        <w:noProof/>
        <w:lang w:eastAsia="es-ES"/>
      </w:rPr>
      <w:drawing>
        <wp:inline distT="0" distB="0" distL="0" distR="0">
          <wp:extent cx="1143000" cy="1285875"/>
          <wp:effectExtent l="19050" t="0" r="0" b="0"/>
          <wp:docPr id="1" name="Imagen 1" descr="marca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9599" b="-7196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436A" w:rsidRDefault="00001C6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7071"/>
    <w:multiLevelType w:val="hybridMultilevel"/>
    <w:tmpl w:val="C8E44590"/>
    <w:lvl w:ilvl="0" w:tplc="67C6B88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AE975FF"/>
    <w:multiLevelType w:val="hybridMultilevel"/>
    <w:tmpl w:val="C8E44590"/>
    <w:lvl w:ilvl="0" w:tplc="67C6B88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31E128C"/>
    <w:multiLevelType w:val="hybridMultilevel"/>
    <w:tmpl w:val="C8E44590"/>
    <w:lvl w:ilvl="0" w:tplc="67C6B88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D301592"/>
    <w:multiLevelType w:val="hybridMultilevel"/>
    <w:tmpl w:val="C8E44590"/>
    <w:lvl w:ilvl="0" w:tplc="67C6B88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167"/>
    <w:rsid w:val="00001C65"/>
    <w:rsid w:val="00061AE5"/>
    <w:rsid w:val="003B7167"/>
    <w:rsid w:val="00532923"/>
    <w:rsid w:val="00826169"/>
    <w:rsid w:val="00B57F84"/>
    <w:rsid w:val="00CC4828"/>
    <w:rsid w:val="00D03544"/>
    <w:rsid w:val="00D2271C"/>
    <w:rsid w:val="00E22A65"/>
    <w:rsid w:val="00EA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716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167"/>
  </w:style>
  <w:style w:type="paragraph" w:styleId="Prrafodelista">
    <w:name w:val="List Paragraph"/>
    <w:basedOn w:val="Normal"/>
    <w:uiPriority w:val="34"/>
    <w:qFormat/>
    <w:rsid w:val="003B71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71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1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16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3B716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7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620</Characters>
  <Application>Microsoft Office Word</Application>
  <DocSecurity>0</DocSecurity>
  <Lines>5</Lines>
  <Paragraphs>1</Paragraphs>
  <ScaleCrop>false</ScaleCrop>
  <Company>Ayto. Vva. Cañada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gmenendez</dc:creator>
  <cp:keywords/>
  <dc:description/>
  <cp:lastModifiedBy>gmenendez</cp:lastModifiedBy>
  <cp:revision>2</cp:revision>
  <cp:lastPrinted>2013-04-02T11:19:00Z</cp:lastPrinted>
  <dcterms:created xsi:type="dcterms:W3CDTF">2013-04-02T11:13:00Z</dcterms:created>
  <dcterms:modified xsi:type="dcterms:W3CDTF">2013-04-02T11:20:00Z</dcterms:modified>
</cp:coreProperties>
</file>